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30" w:rsidRPr="00A03830" w:rsidRDefault="00A03830" w:rsidP="00A038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Новое о социальном контракте</w:t>
      </w:r>
    </w:p>
    <w:p w:rsidR="00A03830" w:rsidRDefault="00A03830" w:rsidP="00A038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830">
        <w:rPr>
          <w:rFonts w:ascii="Times New Roman" w:eastAsia="Calibri" w:hAnsi="Times New Roman" w:cs="Times New Roman"/>
          <w:sz w:val="28"/>
          <w:szCs w:val="28"/>
        </w:rPr>
        <w:t xml:space="preserve">В целях стимулирования малоимущих семей на заключение социального контракта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A03830">
        <w:rPr>
          <w:rFonts w:ascii="Times New Roman" w:eastAsia="Calibri" w:hAnsi="Times New Roman" w:cs="Times New Roman"/>
          <w:sz w:val="28"/>
          <w:szCs w:val="28"/>
        </w:rPr>
        <w:t>Правительств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Брянской области </w:t>
      </w:r>
      <w:r w:rsidRPr="00A03830">
        <w:rPr>
          <w:rFonts w:ascii="Times New Roman" w:eastAsia="Calibri" w:hAnsi="Times New Roman" w:cs="Times New Roman"/>
          <w:sz w:val="28"/>
          <w:szCs w:val="28"/>
        </w:rPr>
        <w:t>от 14 февраля 2020 года №34-п внес</w:t>
      </w:r>
      <w:r>
        <w:rPr>
          <w:rFonts w:ascii="Times New Roman" w:eastAsia="Calibri" w:hAnsi="Times New Roman" w:cs="Times New Roman"/>
          <w:sz w:val="28"/>
          <w:szCs w:val="28"/>
        </w:rPr>
        <w:t>ены</w:t>
      </w:r>
      <w:r w:rsidRPr="00A03830">
        <w:rPr>
          <w:rFonts w:ascii="Times New Roman" w:eastAsia="Calibri" w:hAnsi="Times New Roman" w:cs="Times New Roman"/>
          <w:sz w:val="28"/>
          <w:szCs w:val="28"/>
        </w:rPr>
        <w:t xml:space="preserve"> изменения в порядок предоставления государственной помощи на основании социального контракта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малоимущим семьям</w:t>
      </w:r>
      <w:r w:rsidRPr="00A03830">
        <w:rPr>
          <w:rFonts w:ascii="Times New Roman" w:eastAsia="Calibri" w:hAnsi="Times New Roman" w:cs="Times New Roman"/>
          <w:sz w:val="28"/>
          <w:szCs w:val="28"/>
        </w:rPr>
        <w:t>, которым предусмотрен дифференцированный подход к определению суммы социального контракта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3830" w:rsidRDefault="00077853" w:rsidP="00A038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Его размер увеличен с 20 тысячи рублей до 50</w:t>
      </w:r>
      <w:r w:rsidR="00A03830">
        <w:rPr>
          <w:rFonts w:ascii="Times New Roman" w:eastAsia="Calibri" w:hAnsi="Times New Roman" w:cs="Times New Roman"/>
          <w:sz w:val="28"/>
          <w:szCs w:val="28"/>
        </w:rPr>
        <w:t xml:space="preserve"> тысяч рублей, а семь</w:t>
      </w:r>
      <w:r>
        <w:rPr>
          <w:rFonts w:ascii="Times New Roman" w:eastAsia="Calibri" w:hAnsi="Times New Roman" w:cs="Times New Roman"/>
          <w:sz w:val="28"/>
          <w:szCs w:val="28"/>
        </w:rPr>
        <w:t>и, у которых имеется трое и более</w:t>
      </w:r>
      <w:r w:rsidR="00A03830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детей, смогут получить до 100 тысяч рублей.</w:t>
      </w:r>
    </w:p>
    <w:p w:rsidR="00A03830" w:rsidRPr="009D60AC" w:rsidRDefault="00A03830" w:rsidP="00A038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контракт – это соглашение,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заключаемое</w:t>
      </w:r>
      <w:r w:rsidRPr="009D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малоимущей семьей и органами социальной защиты населения, в соответствии с которой орган социальной защиты населения обязуется оказать гражданину государственную социальную помощь, а малоимущие граждане – реализовать мероприятия, предусмотренные программой социальной адаптации.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3830" w:rsidRDefault="00A03830" w:rsidP="00A0383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социальной адаптации включает в себя мероприятия, которые обязуется выполнить гражданин, направленные на выход семьи из трудной жизненной ситуации. </w:t>
      </w:r>
    </w:p>
    <w:p w:rsidR="00A03830" w:rsidRPr="00B200F1" w:rsidRDefault="00A03830" w:rsidP="00A0383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заключения социального контракта -  стимулирование активных действий заявителей для преодоления ими тяжелой жизненной ситуации.</w:t>
      </w:r>
    </w:p>
    <w:p w:rsidR="00A03830" w:rsidRDefault="00A03830" w:rsidP="00A038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гражданами, заключившими социальный контракт, могут быть направлены 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3830" w:rsidRDefault="00A03830" w:rsidP="00A038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поиск работы; </w:t>
      </w:r>
    </w:p>
    <w:p w:rsidR="00A03830" w:rsidRDefault="00A03830" w:rsidP="00A038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прохождение профессионального обучения и получения дополнительного профессионального образования;</w:t>
      </w:r>
    </w:p>
    <w:p w:rsidR="00A03830" w:rsidRDefault="00A03830" w:rsidP="00A038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осуществление индивидуальной предпринимательской деятельности;</w:t>
      </w:r>
    </w:p>
    <w:p w:rsidR="00A03830" w:rsidRDefault="00A03830" w:rsidP="00A038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ведение личного подсобного хозяйства. </w:t>
      </w:r>
    </w:p>
    <w:p w:rsidR="00A03830" w:rsidRPr="00B200F1" w:rsidRDefault="00A03830" w:rsidP="00A0383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социального контракта гражданину принимается комиссией, созданной при комплексн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2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2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населения, в состав которой входят заместители глав по социальным вопросам, представители службы занятости, здравоохранения, комиссии по делам несовершеннолетних.</w:t>
      </w:r>
    </w:p>
    <w:p w:rsidR="00A03830" w:rsidRDefault="00A03830" w:rsidP="00A038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получением данной выплаты граждане могут обратиться с заявлением в комплексный центр социального обслуживания по месту проживания.</w:t>
      </w:r>
    </w:p>
    <w:p w:rsidR="00A03830" w:rsidRPr="00A03830" w:rsidRDefault="00A03830" w:rsidP="00A03830"/>
    <w:sectPr w:rsidR="00A03830" w:rsidRPr="00A0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30"/>
    <w:rsid w:val="00077853"/>
    <w:rsid w:val="005A15D5"/>
    <w:rsid w:val="00A03830"/>
    <w:rsid w:val="00D71790"/>
    <w:rsid w:val="00E8739A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Язвенко Елена Алексеевна</dc:creator>
  <cp:lastModifiedBy>Язвенко Елена Алексеевна</cp:lastModifiedBy>
  <cp:revision>3</cp:revision>
  <cp:lastPrinted>2020-02-20T08:57:00Z</cp:lastPrinted>
  <dcterms:created xsi:type="dcterms:W3CDTF">2020-02-20T08:28:00Z</dcterms:created>
  <dcterms:modified xsi:type="dcterms:W3CDTF">2020-02-25T08:49:00Z</dcterms:modified>
</cp:coreProperties>
</file>